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B8597" w14:textId="495CD582" w:rsidR="00AE4804" w:rsidRDefault="00AB60C9" w:rsidP="00AE4804">
      <w:pPr>
        <w:pStyle w:val="SchoolName"/>
        <w:tabs>
          <w:tab w:val="left" w:pos="11907"/>
        </w:tabs>
      </w:pPr>
      <w:r>
        <w:t xml:space="preserve">           </w:t>
      </w:r>
      <w:r>
        <w:rPr>
          <w:rFonts w:ascii="Calibri" w:hAnsi="Calibri" w:cs="Calibri"/>
          <w:noProof/>
          <w:sz w:val="40"/>
          <w:szCs w:val="40"/>
          <w:lang w:eastAsia="en-GB"/>
        </w:rPr>
        <w:drawing>
          <wp:inline distT="0" distB="0" distL="0" distR="0" wp14:anchorId="62AA4C7C" wp14:editId="0F2879F4">
            <wp:extent cx="1704975" cy="15685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2791" cy="1704570"/>
                    </a:xfrm>
                    <a:prstGeom prst="rect">
                      <a:avLst/>
                    </a:prstGeom>
                    <a:noFill/>
                  </pic:spPr>
                </pic:pic>
              </a:graphicData>
            </a:graphic>
          </wp:inline>
        </w:drawing>
      </w:r>
      <w:r>
        <w:t xml:space="preserve">      </w:t>
      </w:r>
      <w:r w:rsidRPr="00AB60C9">
        <w:rPr>
          <w:b/>
          <w:sz w:val="44"/>
          <w:szCs w:val="44"/>
        </w:rPr>
        <w:t xml:space="preserve">Little Heaton CE Primary </w:t>
      </w:r>
      <w:bookmarkStart w:id="0" w:name="_GoBack"/>
      <w:bookmarkEnd w:id="0"/>
      <w:r w:rsidRPr="00AB60C9">
        <w:rPr>
          <w:b/>
          <w:sz w:val="44"/>
          <w:szCs w:val="44"/>
        </w:rPr>
        <w:t>School</w:t>
      </w:r>
      <w:r w:rsidR="00AE4804">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5D50C8B2" w14:textId="1FCA7A0F" w:rsidR="00CF03B5" w:rsidRDefault="00AF2663" w:rsidP="00AF2663">
      <w:pPr>
        <w:pStyle w:val="TableTitle"/>
      </w:pPr>
      <w:r>
        <w:t xml:space="preserve"> </w:t>
      </w:r>
      <w:r w:rsidR="00AB60C9">
        <w:t>C</w:t>
      </w:r>
      <w:r>
        <w:t>alculation policy, KS1</w:t>
      </w:r>
      <w:r w:rsidR="00AB60C9">
        <w:t xml:space="preserve"> (linked to Power Maths)</w:t>
      </w:r>
    </w:p>
    <w:p w14:paraId="7F304281" w14:textId="13156B69" w:rsidR="007E1D3C" w:rsidRPr="00AF2663" w:rsidRDefault="00BE3E84" w:rsidP="007E1D3C">
      <w:pPr>
        <w:pStyle w:val="Explanation"/>
      </w:pPr>
      <w:r>
        <w:t>The following pages show the</w:t>
      </w:r>
      <w:r w:rsidR="00AB60C9">
        <w:t xml:space="preserve"> </w:t>
      </w:r>
      <w:r>
        <w:t xml:space="preserve">progression in calculation </w:t>
      </w:r>
      <w:r w:rsidR="007F2D5E">
        <w:t>(addition, subtraction, multiplication and division) and how this works in line with the National Curriculum. The consistent use of the CPA (concrete, pictorial, abstract) approach across</w:t>
      </w:r>
      <w:r w:rsidR="00AB60C9">
        <w:t xml:space="preserve"> Maths </w:t>
      </w:r>
      <w:r w:rsidR="007F2D5E">
        <w:t xml:space="preserve">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lastRenderedPageBreak/>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lastRenderedPageBreak/>
              <w:t>Knowing and finding number bonds within 10</w:t>
            </w:r>
          </w:p>
          <w:p w14:paraId="4BF75501" w14:textId="24D7F564" w:rsidR="00DB55D8" w:rsidRDefault="00DB55D8" w:rsidP="000F3BD4">
            <w:pPr>
              <w:rPr>
                <w:rFonts w:ascii="Arial" w:hAnsi="Arial" w:cs="Arial"/>
              </w:rPr>
            </w:pPr>
            <w:r>
              <w:rPr>
                <w:rFonts w:ascii="Arial" w:hAnsi="Arial" w:cs="Arial"/>
              </w:rPr>
              <w:t xml:space="preserve">Use a part-whole model alongside other representations to find number bonds. Make </w:t>
            </w:r>
            <w:r>
              <w:rPr>
                <w:rFonts w:ascii="Arial" w:hAnsi="Arial" w:cs="Arial"/>
              </w:rPr>
              <w:lastRenderedPageBreak/>
              <w:t>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lastRenderedPageBreak/>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lastRenderedPageBreak/>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lastRenderedPageBreak/>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lastRenderedPageBreak/>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lastRenderedPageBreak/>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lastRenderedPageBreak/>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lastRenderedPageBreak/>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lastRenderedPageBreak/>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lastRenderedPageBreak/>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lastRenderedPageBreak/>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lastRenderedPageBreak/>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w:t>
            </w:r>
            <w:r>
              <w:rPr>
                <w:rFonts w:ascii="Arial" w:hAnsi="Arial" w:cs="Arial"/>
                <w:b/>
              </w:rPr>
              <w:lastRenderedPageBreak/>
              <w:t>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lastRenderedPageBreak/>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lastRenderedPageBreak/>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lastRenderedPageBreak/>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t xml:space="preserve">1-digit number to a 2-digit </w:t>
            </w:r>
            <w:r>
              <w:rPr>
                <w:rFonts w:ascii="Arial" w:hAnsi="Arial" w:cs="Arial"/>
                <w:b/>
              </w:rPr>
              <w:lastRenderedPageBreak/>
              <w:t>number using exchange</w:t>
            </w:r>
          </w:p>
        </w:tc>
        <w:tc>
          <w:tcPr>
            <w:tcW w:w="4522" w:type="dxa"/>
          </w:tcPr>
          <w:p w14:paraId="55F91894" w14:textId="553DE79A"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lastRenderedPageBreak/>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lastRenderedPageBreak/>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lastRenderedPageBreak/>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lastRenderedPageBreak/>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 xml:space="preserve">1 ten + 3 </w:t>
            </w:r>
            <w:proofErr w:type="gramStart"/>
            <w:r w:rsidRPr="00BC1939">
              <w:rPr>
                <w:rFonts w:ascii="Arial" w:hAnsi="Arial" w:cs="Arial"/>
                <w:i/>
              </w:rPr>
              <w:t>tens</w:t>
            </w:r>
            <w:proofErr w:type="gramEnd"/>
            <w:r w:rsidRPr="00BC1939">
              <w:rPr>
                <w:rFonts w:ascii="Arial" w:hAnsi="Arial" w:cs="Arial"/>
                <w:i/>
              </w:rPr>
              <w:t xml:space="preserve">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lastRenderedPageBreak/>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lastRenderedPageBreak/>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lastRenderedPageBreak/>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lastRenderedPageBreak/>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 xml:space="preserve">2-digit number using place </w:t>
            </w:r>
            <w:r>
              <w:rPr>
                <w:rFonts w:ascii="Arial" w:hAnsi="Arial" w:cs="Arial"/>
                <w:b/>
              </w:rPr>
              <w:lastRenderedPageBreak/>
              <w:t>value and columns</w:t>
            </w:r>
          </w:p>
        </w:tc>
        <w:tc>
          <w:tcPr>
            <w:tcW w:w="4522" w:type="dxa"/>
          </w:tcPr>
          <w:p w14:paraId="337EBED2" w14:textId="44AF7E7B" w:rsidR="00970112" w:rsidRDefault="00464E1B">
            <w:pPr>
              <w:rPr>
                <w:rFonts w:ascii="Arial" w:hAnsi="Arial" w:cs="Arial"/>
              </w:rPr>
            </w:pPr>
            <w:r>
              <w:rPr>
                <w:rFonts w:ascii="Arial" w:hAnsi="Arial" w:cs="Arial"/>
              </w:rPr>
              <w:lastRenderedPageBreak/>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lastRenderedPageBreak/>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lastRenderedPageBreak/>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lastRenderedPageBreak/>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lastRenderedPageBreak/>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lastRenderedPageBreak/>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lastRenderedPageBreak/>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lastRenderedPageBreak/>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lastRenderedPageBreak/>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lastRenderedPageBreak/>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lastRenderedPageBreak/>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lastRenderedPageBreak/>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lastRenderedPageBreak/>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lastRenderedPageBreak/>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lastRenderedPageBreak/>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lastRenderedPageBreak/>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lastRenderedPageBreak/>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lastRenderedPageBreak/>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lastRenderedPageBreak/>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lastRenderedPageBreak/>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8A0C3" w14:textId="77777777" w:rsidR="00E93217" w:rsidRDefault="00E93217" w:rsidP="00150E53">
      <w:pPr>
        <w:spacing w:after="0" w:line="240" w:lineRule="auto"/>
      </w:pPr>
      <w:r>
        <w:separator/>
      </w:r>
    </w:p>
  </w:endnote>
  <w:endnote w:type="continuationSeparator" w:id="0">
    <w:p w14:paraId="5A1DB8C8" w14:textId="77777777" w:rsidR="00E93217" w:rsidRDefault="00E9321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4402AB">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0D10E" w14:textId="77777777" w:rsidR="00E93217" w:rsidRDefault="00E93217" w:rsidP="00150E53">
      <w:pPr>
        <w:spacing w:after="0" w:line="240" w:lineRule="auto"/>
      </w:pPr>
      <w:r>
        <w:separator/>
      </w:r>
    </w:p>
  </w:footnote>
  <w:footnote w:type="continuationSeparator" w:id="0">
    <w:p w14:paraId="1A08473E" w14:textId="77777777" w:rsidR="00E93217" w:rsidRDefault="00E93217"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3EE" w14:textId="0460EAC2" w:rsidR="006378F3" w:rsidRDefault="006378F3" w:rsidP="009F5260">
    <w:pPr>
      <w:pStyle w:val="Header"/>
      <w:tabs>
        <w:tab w:val="clear" w:pos="4513"/>
        <w:tab w:val="clear" w:pos="9026"/>
        <w:tab w:val="right" w:pos="15309"/>
      </w:tabs>
    </w:pPr>
    <w:r>
      <w:rPr>
        <w:rFonts w:ascii="Arial" w:hAnsi="Arial" w:cs="Arial"/>
      </w:rPr>
      <w:tab/>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B60C9"/>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C6837-54CA-4422-8F34-1200E22B1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2921</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power-maths-ks1-calculation-policy</dc:title>
  <dc:subject>
  </dc:subject>
  <dc:creator>Glen Denny</dc:creator>
  <cp:keywords>
  </cp:keywords>
  <cp:lastModifiedBy>Sa ib Connor</cp:lastModifiedBy>
  <cp:revision>3</cp:revision>
  <cp:lastPrinted>2018-11-23T11:18:00Z</cp:lastPrinted>
  <dcterms:created xsi:type="dcterms:W3CDTF">2019-03-27T15:13:00Z</dcterms:created>
  <dcterms:modified xsi:type="dcterms:W3CDTF">2022-09-13T12:18:00Z</dcterms:modified>
</cp:coreProperties>
</file>